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5F" w:rsidRDefault="00A7395F">
      <w:pPr>
        <w:adjustRightInd w:val="0"/>
        <w:snapToGrid w:val="0"/>
        <w:spacing w:line="360" w:lineRule="auto"/>
        <w:rPr>
          <w:rFonts w:ascii="Times New Roman" w:hAnsi="Times New Roman" w:hint="eastAsia"/>
          <w:sz w:val="36"/>
          <w:szCs w:val="36"/>
        </w:rPr>
      </w:pPr>
    </w:p>
    <w:p w:rsidR="00A7395F" w:rsidRDefault="00A7395F">
      <w:pPr>
        <w:adjustRightInd w:val="0"/>
        <w:snapToGrid w:val="0"/>
        <w:spacing w:line="360" w:lineRule="auto"/>
        <w:rPr>
          <w:rFonts w:ascii="Times New Roman" w:hAnsi="Times New Roman"/>
          <w:sz w:val="36"/>
          <w:szCs w:val="36"/>
        </w:rPr>
      </w:pPr>
    </w:p>
    <w:p w:rsidR="00A7395F" w:rsidRPr="000A6F8C" w:rsidRDefault="00A7395F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r w:rsidRPr="000A6F8C">
        <w:rPr>
          <w:rFonts w:asciiTheme="majorEastAsia" w:eastAsiaTheme="majorEastAsia" w:hAnsiTheme="majorEastAsia" w:hint="eastAsia"/>
          <w:sz w:val="44"/>
          <w:szCs w:val="44"/>
        </w:rPr>
        <w:t>去产能优化供给</w:t>
      </w:r>
      <w:r w:rsidRPr="000A6F8C">
        <w:rPr>
          <w:rFonts w:asciiTheme="majorEastAsia" w:eastAsiaTheme="majorEastAsia" w:hAnsiTheme="majorEastAsia"/>
          <w:sz w:val="44"/>
          <w:szCs w:val="44"/>
        </w:rPr>
        <w:t xml:space="preserve"> </w:t>
      </w:r>
      <w:r w:rsidRPr="000A6F8C">
        <w:rPr>
          <w:rFonts w:asciiTheme="majorEastAsia" w:eastAsiaTheme="majorEastAsia" w:hAnsiTheme="majorEastAsia" w:hint="eastAsia"/>
          <w:sz w:val="44"/>
          <w:szCs w:val="44"/>
        </w:rPr>
        <w:t>钢材价格连涨八周</w:t>
      </w:r>
    </w:p>
    <w:bookmarkEnd w:id="0"/>
    <w:p w:rsidR="00A7395F" w:rsidRDefault="00A7395F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——</w:t>
      </w:r>
      <w:r>
        <w:rPr>
          <w:rFonts w:ascii="Times New Roman" w:eastAsia="仿宋_GB2312" w:hAnsi="Times New Roman" w:hint="eastAsia"/>
          <w:sz w:val="32"/>
        </w:rPr>
        <w:t>浙江省</w:t>
      </w:r>
      <w:r>
        <w:rPr>
          <w:rFonts w:ascii="Times New Roman" w:eastAsia="仿宋_GB2312" w:hAnsi="Times New Roman"/>
          <w:sz w:val="32"/>
        </w:rPr>
        <w:t>2016</w:t>
      </w:r>
      <w:r>
        <w:rPr>
          <w:rFonts w:ascii="Times New Roman" w:eastAsia="仿宋_GB2312" w:hAnsi="Times New Roman" w:hint="eastAsia"/>
          <w:sz w:val="32"/>
        </w:rPr>
        <w:t>年第</w:t>
      </w:r>
      <w:r>
        <w:rPr>
          <w:rFonts w:ascii="Times New Roman" w:eastAsia="仿宋_GB2312" w:hAnsi="Times New Roman"/>
          <w:sz w:val="32"/>
        </w:rPr>
        <w:t>15</w:t>
      </w:r>
      <w:r>
        <w:rPr>
          <w:rFonts w:ascii="Times New Roman" w:eastAsia="仿宋_GB2312" w:hAnsi="Times New Roman" w:hint="eastAsia"/>
          <w:sz w:val="32"/>
        </w:rPr>
        <w:t>周生产资料运行情况简析</w:t>
      </w:r>
    </w:p>
    <w:p w:rsidR="00A7395F" w:rsidRDefault="00A7395F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</w:rPr>
      </w:pPr>
    </w:p>
    <w:p w:rsidR="00A7395F" w:rsidRDefault="00A7395F" w:rsidP="009E401A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据浙江省重要生产资料市场监测系统监测，本周（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2—</w:t>
      </w:r>
      <w:smartTag w:uri="urn:schemas-microsoft-com:office:smarttags" w:element="chsdate">
        <w:smartTagPr>
          <w:attr w:name="Year" w:val="2016"/>
          <w:attr w:name="Month" w:val="4"/>
          <w:attr w:name="Day" w:val="8"/>
          <w:attr w:name="IsLunarDate" w:val="False"/>
          <w:attr w:name="IsROCDate" w:val="False"/>
        </w:smartTagPr>
        <w:r>
          <w:rPr>
            <w:rFonts w:ascii="Times New Roman" w:eastAsia="仿宋_GB2312" w:hAnsi="Times New Roman"/>
            <w:sz w:val="32"/>
            <w:szCs w:val="32"/>
          </w:rPr>
          <w:t>2016</w:t>
        </w:r>
        <w:r>
          <w:rPr>
            <w:rFonts w:ascii="Times New Roman" w:eastAsia="仿宋_GB2312" w:hAnsi="Times New Roman" w:hint="eastAsia"/>
            <w:sz w:val="32"/>
            <w:szCs w:val="32"/>
          </w:rPr>
          <w:t>年</w:t>
        </w:r>
        <w:r>
          <w:rPr>
            <w:rFonts w:ascii="Times New Roman" w:eastAsia="仿宋_GB2312" w:hAnsi="Times New Roman"/>
            <w:sz w:val="32"/>
            <w:szCs w:val="32"/>
          </w:rPr>
          <w:t>4</w:t>
        </w:r>
        <w:r>
          <w:rPr>
            <w:rFonts w:ascii="Times New Roman" w:eastAsia="仿宋_GB2312" w:hAnsi="Times New Roman" w:hint="eastAsia"/>
            <w:sz w:val="32"/>
            <w:szCs w:val="32"/>
          </w:rPr>
          <w:t>月</w:t>
        </w:r>
        <w:r>
          <w:rPr>
            <w:rFonts w:ascii="Times New Roman" w:eastAsia="仿宋_GB2312" w:hAnsi="Times New Roman"/>
            <w:sz w:val="32"/>
            <w:szCs w:val="32"/>
          </w:rPr>
          <w:t>8</w:t>
        </w:r>
        <w:r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  <w:r>
        <w:rPr>
          <w:rFonts w:ascii="Times New Roman" w:eastAsia="仿宋_GB2312" w:hAnsi="Times New Roman" w:hint="eastAsia"/>
          <w:sz w:val="32"/>
          <w:szCs w:val="32"/>
        </w:rPr>
        <w:t>），受监测的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大类重要生产资料中，钢材、橡胶、动力煤价格环比上涨，化肥价格环比持平，水泥、成品油、有色金属价格环比下降。</w:t>
      </w:r>
    </w:p>
    <w:p w:rsidR="00A7395F" w:rsidRDefault="00A7395F" w:rsidP="009E401A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>一、钢材价格上涨</w:t>
      </w:r>
      <w:r>
        <w:rPr>
          <w:rFonts w:ascii="Times New Roman" w:eastAsia="黑体" w:hAnsi="Times New Roman"/>
          <w:sz w:val="32"/>
        </w:rPr>
        <w:t>1.0%</w:t>
      </w:r>
    </w:p>
    <w:p w:rsidR="00A7395F" w:rsidRDefault="00A7395F" w:rsidP="009E401A">
      <w:pPr>
        <w:adjustRightInd w:val="0"/>
        <w:snapToGrid w:val="0"/>
        <w:spacing w:line="360" w:lineRule="auto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当前钢材市场供需处于紧平衡状态，加上铁矿石价格上涨支撑，钢材价格延续涨势。本周我省钢材综合价格</w:t>
      </w:r>
      <w:r>
        <w:rPr>
          <w:rFonts w:ascii="Times New Roman" w:eastAsia="仿宋_GB2312" w:hAnsi="Times New Roman"/>
          <w:sz w:val="32"/>
          <w:szCs w:val="32"/>
        </w:rPr>
        <w:t>2701.19</w:t>
      </w:r>
      <w:r>
        <w:rPr>
          <w:rFonts w:ascii="Times New Roman" w:eastAsia="仿宋_GB2312" w:hAnsi="Times New Roman" w:hint="eastAsia"/>
          <w:sz w:val="32"/>
          <w:szCs w:val="32"/>
        </w:rPr>
        <w:t>元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吨，环比上涨</w:t>
      </w:r>
      <w:r>
        <w:rPr>
          <w:rFonts w:ascii="Times New Roman" w:eastAsia="仿宋_GB2312" w:hAnsi="Times New Roman"/>
          <w:sz w:val="32"/>
          <w:szCs w:val="32"/>
        </w:rPr>
        <w:t>1.0%</w:t>
      </w:r>
      <w:r>
        <w:rPr>
          <w:rFonts w:ascii="Times New Roman" w:eastAsia="仿宋_GB2312" w:hAnsi="Times New Roman" w:hint="eastAsia"/>
          <w:sz w:val="32"/>
          <w:szCs w:val="32"/>
        </w:rPr>
        <w:t>，其中，棒线材（</w:t>
      </w:r>
      <w:r>
        <w:rPr>
          <w:rFonts w:ascii="Times New Roman" w:eastAsia="仿宋_GB2312" w:hAnsi="Times New Roman"/>
          <w:sz w:val="32"/>
          <w:szCs w:val="32"/>
        </w:rPr>
        <w:t>1.4%</w:t>
      </w:r>
      <w:r>
        <w:rPr>
          <w:rFonts w:ascii="Times New Roman" w:eastAsia="仿宋_GB2312" w:hAnsi="Times New Roman" w:hint="eastAsia"/>
          <w:sz w:val="32"/>
          <w:szCs w:val="32"/>
        </w:rPr>
        <w:t>）、板材（</w:t>
      </w:r>
      <w:r>
        <w:rPr>
          <w:rFonts w:ascii="Times New Roman" w:eastAsia="仿宋_GB2312" w:hAnsi="Times New Roman"/>
          <w:sz w:val="32"/>
          <w:szCs w:val="32"/>
        </w:rPr>
        <w:t>1.4%</w:t>
      </w:r>
      <w:r>
        <w:rPr>
          <w:rFonts w:ascii="Times New Roman" w:eastAsia="仿宋_GB2312" w:hAnsi="Times New Roman" w:hint="eastAsia"/>
          <w:sz w:val="32"/>
          <w:szCs w:val="32"/>
        </w:rPr>
        <w:t>）、管材（</w:t>
      </w:r>
      <w:r>
        <w:rPr>
          <w:rFonts w:ascii="Times New Roman" w:eastAsia="仿宋_GB2312" w:hAnsi="Times New Roman"/>
          <w:sz w:val="32"/>
          <w:szCs w:val="32"/>
        </w:rPr>
        <w:t>0.9%</w:t>
      </w:r>
      <w:r>
        <w:rPr>
          <w:rFonts w:ascii="Times New Roman" w:eastAsia="仿宋_GB2312" w:hAnsi="Times New Roman" w:hint="eastAsia"/>
          <w:sz w:val="32"/>
          <w:szCs w:val="32"/>
        </w:rPr>
        <w:t>）、型材（</w:t>
      </w:r>
      <w:r>
        <w:rPr>
          <w:rFonts w:ascii="Times New Roman" w:eastAsia="仿宋_GB2312" w:hAnsi="Times New Roman"/>
          <w:sz w:val="32"/>
          <w:szCs w:val="32"/>
        </w:rPr>
        <w:t>0.4%</w:t>
      </w:r>
      <w:r>
        <w:rPr>
          <w:rFonts w:ascii="Times New Roman" w:eastAsia="仿宋_GB2312" w:hAnsi="Times New Roman" w:hint="eastAsia"/>
          <w:sz w:val="32"/>
          <w:szCs w:val="32"/>
        </w:rPr>
        <w:t>）。钢材去产能效应不断显现，加上旺季终端需求拉动，预计短期内钢材价格或仍有上行可能。</w:t>
      </w:r>
    </w:p>
    <w:p w:rsidR="00A7395F" w:rsidRDefault="00A7395F" w:rsidP="009E401A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>二、橡胶价格上涨</w:t>
      </w:r>
      <w:r>
        <w:rPr>
          <w:rFonts w:ascii="Times New Roman" w:eastAsia="黑体" w:hAnsi="Times New Roman"/>
          <w:sz w:val="32"/>
        </w:rPr>
        <w:t>0.5%</w:t>
      </w:r>
    </w:p>
    <w:p w:rsidR="00A7395F" w:rsidRDefault="00A7395F" w:rsidP="009E401A">
      <w:pPr>
        <w:adjustRightInd w:val="0"/>
        <w:snapToGrid w:val="0"/>
        <w:spacing w:line="360" w:lineRule="auto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近期东南亚产胶区停割，泰国原料价格小幅上涨，加上青岛保税区库存走低，橡胶价格小幅上扬。本周我省橡胶均价为</w:t>
      </w:r>
      <w:r>
        <w:rPr>
          <w:rFonts w:ascii="Times New Roman" w:eastAsia="仿宋_GB2312" w:hAnsi="Times New Roman"/>
          <w:sz w:val="32"/>
          <w:szCs w:val="32"/>
        </w:rPr>
        <w:t>10350</w:t>
      </w:r>
      <w:r>
        <w:rPr>
          <w:rFonts w:ascii="Times New Roman" w:eastAsia="仿宋_GB2312" w:hAnsi="Times New Roman" w:hint="eastAsia"/>
          <w:sz w:val="32"/>
          <w:szCs w:val="32"/>
        </w:rPr>
        <w:t>元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吨，环比上涨</w:t>
      </w:r>
      <w:r>
        <w:rPr>
          <w:rFonts w:ascii="Times New Roman" w:eastAsia="仿宋_GB2312" w:hAnsi="Times New Roman"/>
          <w:sz w:val="32"/>
          <w:szCs w:val="32"/>
        </w:rPr>
        <w:t>0.5%</w:t>
      </w:r>
      <w:r>
        <w:rPr>
          <w:rFonts w:ascii="Times New Roman" w:eastAsia="仿宋_GB2312" w:hAnsi="Times New Roman" w:hint="eastAsia"/>
          <w:sz w:val="32"/>
          <w:szCs w:val="32"/>
        </w:rPr>
        <w:t>。目前国内轮胎业开工率有所上升，市场走货增多，加上橡胶库存减少，预计短期内橡胶价格或将逐步企稳。</w:t>
      </w:r>
    </w:p>
    <w:p w:rsidR="00A7395F" w:rsidRDefault="00A7395F" w:rsidP="009E401A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lastRenderedPageBreak/>
        <w:t>三、动力煤价格上涨</w:t>
      </w:r>
      <w:r>
        <w:rPr>
          <w:rFonts w:ascii="Times New Roman" w:eastAsia="黑体" w:hAnsi="Times New Roman"/>
          <w:sz w:val="32"/>
        </w:rPr>
        <w:t>0.2%</w:t>
      </w:r>
    </w:p>
    <w:p w:rsidR="00A7395F" w:rsidRDefault="00A7395F" w:rsidP="009E401A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月制造业</w:t>
      </w:r>
      <w:r>
        <w:rPr>
          <w:rFonts w:ascii="Times New Roman" w:eastAsia="仿宋_GB2312" w:hAnsi="Times New Roman"/>
          <w:sz w:val="32"/>
          <w:szCs w:val="32"/>
        </w:rPr>
        <w:t>PMI</w:t>
      </w:r>
      <w:r>
        <w:rPr>
          <w:rFonts w:ascii="Times New Roman" w:eastAsia="仿宋_GB2312" w:hAnsi="Times New Roman" w:hint="eastAsia"/>
          <w:sz w:val="32"/>
          <w:szCs w:val="32"/>
        </w:rPr>
        <w:t>指数回升提振市场信心，供给侧改革缓解供需矛盾，煤炭价格小幅回升。本周我省受监测样本企业动力煤均价</w:t>
      </w:r>
      <w:r>
        <w:rPr>
          <w:rFonts w:ascii="Times New Roman" w:eastAsia="仿宋_GB2312" w:hAnsi="Times New Roman"/>
          <w:sz w:val="32"/>
          <w:szCs w:val="32"/>
        </w:rPr>
        <w:t>458.71</w:t>
      </w:r>
      <w:r>
        <w:rPr>
          <w:rFonts w:ascii="Times New Roman" w:eastAsia="仿宋_GB2312" w:hAnsi="Times New Roman" w:hint="eastAsia"/>
          <w:sz w:val="32"/>
          <w:szCs w:val="32"/>
        </w:rPr>
        <w:t>元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吨，环比上涨</w:t>
      </w:r>
      <w:r>
        <w:rPr>
          <w:rFonts w:ascii="Times New Roman" w:eastAsia="仿宋_GB2312" w:hAnsi="Times New Roman"/>
          <w:sz w:val="32"/>
          <w:szCs w:val="32"/>
        </w:rPr>
        <w:t>0.2%</w:t>
      </w:r>
      <w:r>
        <w:rPr>
          <w:rFonts w:ascii="Times New Roman" w:eastAsia="仿宋_GB2312" w:hAnsi="Times New Roman" w:hint="eastAsia"/>
          <w:sz w:val="32"/>
          <w:szCs w:val="32"/>
        </w:rPr>
        <w:t>。近期大秦线检修在即、大型煤企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月销售政策不变等因素为煤价提供支撑，但电煤需求进入传统淡季、水电替代作用逐渐增强等利空因素使煤价向下承压，预计短期内煤炭价格或将小幅震荡。</w:t>
      </w:r>
    </w:p>
    <w:p w:rsidR="00A7395F" w:rsidRDefault="00A7395F" w:rsidP="009E401A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>四、化肥价格持平</w:t>
      </w:r>
    </w:p>
    <w:p w:rsidR="00A7395F" w:rsidRDefault="00A7395F" w:rsidP="009E401A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清明节后市场走货向好，化肥企业报价整体稳定，化肥价格走势平稳。本周我省化肥平均价格</w:t>
      </w:r>
      <w:r>
        <w:rPr>
          <w:rFonts w:ascii="Times New Roman" w:eastAsia="仿宋_GB2312" w:hAnsi="Times New Roman"/>
          <w:sz w:val="32"/>
          <w:szCs w:val="32"/>
        </w:rPr>
        <w:t>2432.92</w:t>
      </w:r>
      <w:r>
        <w:rPr>
          <w:rFonts w:ascii="Times New Roman" w:eastAsia="仿宋_GB2312" w:hAnsi="Times New Roman" w:hint="eastAsia"/>
          <w:sz w:val="32"/>
          <w:szCs w:val="32"/>
        </w:rPr>
        <w:t>元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吨，环比持平，其中，磷肥（</w:t>
      </w:r>
      <w:r>
        <w:rPr>
          <w:rFonts w:ascii="Times New Roman" w:eastAsia="仿宋_GB2312" w:hAnsi="Times New Roman"/>
          <w:sz w:val="32"/>
          <w:szCs w:val="32"/>
        </w:rPr>
        <w:t>0.3%</w:t>
      </w:r>
      <w:r>
        <w:rPr>
          <w:rFonts w:ascii="Times New Roman" w:eastAsia="仿宋_GB2312" w:hAnsi="Times New Roman" w:hint="eastAsia"/>
          <w:sz w:val="32"/>
          <w:szCs w:val="32"/>
        </w:rPr>
        <w:t>）、钾肥持平、复合肥（</w:t>
      </w:r>
      <w:r>
        <w:rPr>
          <w:rFonts w:ascii="Times New Roman" w:eastAsia="仿宋_GB2312" w:hAnsi="Times New Roman"/>
          <w:sz w:val="32"/>
          <w:szCs w:val="32"/>
        </w:rPr>
        <w:t>-0.2%</w:t>
      </w:r>
      <w:r>
        <w:rPr>
          <w:rFonts w:ascii="Times New Roman" w:eastAsia="仿宋_GB2312" w:hAnsi="Times New Roman" w:hint="eastAsia"/>
          <w:sz w:val="32"/>
          <w:szCs w:val="32"/>
        </w:rPr>
        <w:t>）、氮肥（</w:t>
      </w:r>
      <w:r>
        <w:rPr>
          <w:rFonts w:ascii="Times New Roman" w:eastAsia="仿宋_GB2312" w:hAnsi="Times New Roman"/>
          <w:sz w:val="32"/>
          <w:szCs w:val="32"/>
        </w:rPr>
        <w:t>-0.3%</w:t>
      </w:r>
      <w:r>
        <w:rPr>
          <w:rFonts w:ascii="Times New Roman" w:eastAsia="仿宋_GB2312" w:hAnsi="Times New Roman" w:hint="eastAsia"/>
          <w:sz w:val="32"/>
          <w:szCs w:val="32"/>
        </w:rPr>
        <w:t>）。近期夏季用肥需求开始启动，加上原料价格企稳、国际市场行情稳定，预计后期化肥价格或将保持大稳小动态势。</w:t>
      </w:r>
    </w:p>
    <w:p w:rsidR="00A7395F" w:rsidRDefault="00A7395F" w:rsidP="009E401A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>五、水泥价格微降</w:t>
      </w:r>
      <w:r>
        <w:rPr>
          <w:rFonts w:ascii="Times New Roman" w:eastAsia="黑体" w:hAnsi="Times New Roman"/>
          <w:sz w:val="32"/>
        </w:rPr>
        <w:t>0.1%</w:t>
      </w:r>
    </w:p>
    <w:p w:rsidR="00A7395F" w:rsidRDefault="00A7395F" w:rsidP="009E401A">
      <w:pPr>
        <w:adjustRightInd w:val="0"/>
        <w:snapToGrid w:val="0"/>
        <w:spacing w:line="360" w:lineRule="auto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目前水泥市场总体供需较为宽松，工程开工率稳定拉动终端需求，但部分企业降价提量，水泥价格微幅回落。本周我省受监测样本企业水泥均价</w:t>
      </w:r>
      <w:r>
        <w:rPr>
          <w:rFonts w:ascii="Times New Roman" w:eastAsia="仿宋_GB2312" w:hAnsi="Times New Roman"/>
          <w:sz w:val="32"/>
          <w:szCs w:val="32"/>
        </w:rPr>
        <w:t>289.63</w:t>
      </w:r>
      <w:r>
        <w:rPr>
          <w:rFonts w:ascii="Times New Roman" w:eastAsia="仿宋_GB2312" w:hAnsi="Times New Roman" w:hint="eastAsia"/>
          <w:sz w:val="32"/>
          <w:szCs w:val="32"/>
        </w:rPr>
        <w:t>元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吨，环比微降</w:t>
      </w:r>
      <w:r>
        <w:rPr>
          <w:rFonts w:ascii="Times New Roman" w:eastAsia="仿宋_GB2312" w:hAnsi="Times New Roman"/>
          <w:sz w:val="32"/>
          <w:szCs w:val="32"/>
        </w:rPr>
        <w:t>0.1%</w:t>
      </w:r>
      <w:r>
        <w:rPr>
          <w:rFonts w:ascii="Times New Roman" w:eastAsia="仿宋_GB2312" w:hAnsi="Times New Roman" w:hint="eastAsia"/>
          <w:sz w:val="32"/>
          <w:szCs w:val="32"/>
        </w:rPr>
        <w:t>。目前水泥市场供应压力依然存在，但随着进入需求旺季，加上熟料价格稳定，预计短期内水泥价格有望稳中有升。</w:t>
      </w:r>
    </w:p>
    <w:p w:rsidR="00A7395F" w:rsidRDefault="00A7395F" w:rsidP="009E401A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>六、成品油批零价格双降</w:t>
      </w:r>
    </w:p>
    <w:p w:rsidR="00A7395F" w:rsidRDefault="00A7395F" w:rsidP="009E401A">
      <w:pPr>
        <w:adjustRightInd w:val="0"/>
        <w:snapToGrid w:val="0"/>
        <w:spacing w:line="360" w:lineRule="auto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近期冻产协议的利好氛围逐渐减退、俄罗斯原油增长利空油价，但美国原油库存减少提振油市，国际油价先抑后扬。本周我省成品油批发综合均价为</w:t>
      </w:r>
      <w:r>
        <w:rPr>
          <w:rFonts w:ascii="Times New Roman" w:eastAsia="仿宋_GB2312" w:hAnsi="Times New Roman"/>
          <w:sz w:val="32"/>
          <w:szCs w:val="32"/>
        </w:rPr>
        <w:t>6282.02</w:t>
      </w:r>
      <w:r>
        <w:rPr>
          <w:rFonts w:ascii="Times New Roman" w:eastAsia="仿宋_GB2312" w:hAnsi="Times New Roman" w:hint="eastAsia"/>
          <w:sz w:val="32"/>
          <w:szCs w:val="32"/>
        </w:rPr>
        <w:t>元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吨，环比下降</w:t>
      </w:r>
      <w:r>
        <w:rPr>
          <w:rFonts w:ascii="Times New Roman" w:eastAsia="仿宋_GB2312" w:hAnsi="Times New Roman"/>
          <w:sz w:val="32"/>
          <w:szCs w:val="32"/>
        </w:rPr>
        <w:t>0.4%</w:t>
      </w:r>
      <w:r>
        <w:rPr>
          <w:rFonts w:ascii="Times New Roman" w:eastAsia="仿宋_GB2312" w:hAnsi="Times New Roman" w:hint="eastAsia"/>
          <w:sz w:val="32"/>
          <w:szCs w:val="32"/>
        </w:rPr>
        <w:t>；零售综合均价为</w:t>
      </w:r>
      <w:r>
        <w:rPr>
          <w:rFonts w:ascii="Times New Roman" w:eastAsia="仿宋_GB2312" w:hAnsi="Times New Roman"/>
          <w:sz w:val="32"/>
          <w:szCs w:val="32"/>
        </w:rPr>
        <w:t>5.52</w:t>
      </w:r>
      <w:r>
        <w:rPr>
          <w:rFonts w:ascii="Times New Roman" w:eastAsia="仿宋_GB2312" w:hAnsi="Times New Roman" w:hint="eastAsia"/>
          <w:sz w:val="32"/>
          <w:szCs w:val="32"/>
        </w:rPr>
        <w:t>元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升，环比微降</w:t>
      </w:r>
      <w:r>
        <w:rPr>
          <w:rFonts w:ascii="Times New Roman" w:eastAsia="仿宋_GB2312" w:hAnsi="Times New Roman"/>
          <w:sz w:val="32"/>
          <w:szCs w:val="32"/>
        </w:rPr>
        <w:t>0.1%</w:t>
      </w:r>
      <w:r>
        <w:rPr>
          <w:rFonts w:ascii="Times New Roman" w:eastAsia="仿宋_GB2312" w:hAnsi="Times New Roman" w:hint="eastAsia"/>
          <w:sz w:val="32"/>
          <w:szCs w:val="32"/>
        </w:rPr>
        <w:t>。目前成品油终端需求面表现欠佳，市场按需采购为主，预计</w:t>
      </w:r>
      <w:smartTag w:uri="urn:schemas-microsoft-com:office:smarttags" w:element="chsdate">
        <w:smartTagPr>
          <w:attr w:name="Year" w:val="2016"/>
          <w:attr w:name="Month" w:val="4"/>
          <w:attr w:name="Day" w:val="12"/>
          <w:attr w:name="IsLunarDate" w:val="False"/>
          <w:attr w:name="IsROCDate" w:val="False"/>
        </w:smartTagPr>
        <w:r>
          <w:rPr>
            <w:rFonts w:ascii="Times New Roman" w:eastAsia="仿宋_GB2312" w:hAnsi="Times New Roman"/>
            <w:sz w:val="32"/>
            <w:szCs w:val="32"/>
          </w:rPr>
          <w:t>4</w:t>
        </w:r>
        <w:r>
          <w:rPr>
            <w:rFonts w:ascii="Times New Roman" w:eastAsia="仿宋_GB2312" w:hAnsi="Times New Roman" w:hint="eastAsia"/>
            <w:sz w:val="32"/>
            <w:szCs w:val="32"/>
          </w:rPr>
          <w:t>月</w:t>
        </w:r>
        <w:r>
          <w:rPr>
            <w:rFonts w:ascii="Times New Roman" w:eastAsia="仿宋_GB2312" w:hAnsi="Times New Roman"/>
            <w:sz w:val="32"/>
            <w:szCs w:val="32"/>
          </w:rPr>
          <w:t>12</w:t>
        </w:r>
        <w:r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  <w:r>
        <w:rPr>
          <w:rFonts w:ascii="Times New Roman" w:eastAsia="仿宋_GB2312" w:hAnsi="Times New Roman" w:hint="eastAsia"/>
          <w:sz w:val="32"/>
          <w:szCs w:val="32"/>
        </w:rPr>
        <w:t>国内成品油调价或迎来“六连停”。</w:t>
      </w:r>
    </w:p>
    <w:p w:rsidR="00A7395F" w:rsidRDefault="00A7395F" w:rsidP="009E401A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>七、有色金属价格下降</w:t>
      </w:r>
      <w:r>
        <w:rPr>
          <w:rFonts w:ascii="Times New Roman" w:eastAsia="黑体" w:hAnsi="Times New Roman"/>
          <w:sz w:val="32"/>
        </w:rPr>
        <w:t>1.0%</w:t>
      </w:r>
    </w:p>
    <w:p w:rsidR="00A7395F" w:rsidRDefault="00A7395F" w:rsidP="009E401A">
      <w:pPr>
        <w:adjustRightInd w:val="0"/>
        <w:snapToGrid w:val="0"/>
        <w:spacing w:line="360" w:lineRule="auto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目前有色金属供应过剩依然严峻，下游需求清淡，采购积极性不高，市场观望情绪浓重，有色金属价格跌幅扩大。本周我省有色金属平均价格为</w:t>
      </w:r>
      <w:r>
        <w:rPr>
          <w:rFonts w:ascii="Times New Roman" w:eastAsia="仿宋_GB2312" w:hAnsi="Times New Roman"/>
          <w:sz w:val="32"/>
          <w:szCs w:val="32"/>
        </w:rPr>
        <w:t>18804.38</w:t>
      </w:r>
      <w:r>
        <w:rPr>
          <w:rFonts w:ascii="Times New Roman" w:eastAsia="仿宋_GB2312" w:hAnsi="Times New Roman" w:hint="eastAsia"/>
          <w:sz w:val="32"/>
          <w:szCs w:val="32"/>
        </w:rPr>
        <w:t>元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吨，环比下降</w:t>
      </w:r>
      <w:r>
        <w:rPr>
          <w:rFonts w:ascii="Times New Roman" w:eastAsia="仿宋_GB2312" w:hAnsi="Times New Roman"/>
          <w:sz w:val="32"/>
          <w:szCs w:val="32"/>
        </w:rPr>
        <w:t>1.0%</w:t>
      </w:r>
      <w:r>
        <w:rPr>
          <w:rFonts w:ascii="Times New Roman" w:eastAsia="仿宋_GB2312" w:hAnsi="Times New Roman" w:hint="eastAsia"/>
          <w:sz w:val="32"/>
          <w:szCs w:val="32"/>
        </w:rPr>
        <w:t>，其中：铝（</w:t>
      </w:r>
      <w:r>
        <w:rPr>
          <w:rFonts w:ascii="Times New Roman" w:eastAsia="仿宋_GB2312" w:hAnsi="Times New Roman"/>
          <w:sz w:val="32"/>
          <w:szCs w:val="32"/>
        </w:rPr>
        <w:t>0.3%</w:t>
      </w:r>
      <w:r>
        <w:rPr>
          <w:rFonts w:ascii="Times New Roman" w:eastAsia="仿宋_GB2312" w:hAnsi="Times New Roman" w:hint="eastAsia"/>
          <w:sz w:val="32"/>
          <w:szCs w:val="32"/>
        </w:rPr>
        <w:t>）、锌（</w:t>
      </w:r>
      <w:r>
        <w:rPr>
          <w:rFonts w:ascii="Times New Roman" w:eastAsia="仿宋_GB2312" w:hAnsi="Times New Roman"/>
          <w:sz w:val="32"/>
          <w:szCs w:val="32"/>
        </w:rPr>
        <w:t>-0.7%</w:t>
      </w:r>
      <w:r>
        <w:rPr>
          <w:rFonts w:ascii="Times New Roman" w:eastAsia="仿宋_GB2312" w:hAnsi="Times New Roman" w:hint="eastAsia"/>
          <w:sz w:val="32"/>
          <w:szCs w:val="32"/>
        </w:rPr>
        <w:t>）、铅（</w:t>
      </w:r>
      <w:r>
        <w:rPr>
          <w:rFonts w:ascii="Times New Roman" w:eastAsia="仿宋_GB2312" w:hAnsi="Times New Roman"/>
          <w:sz w:val="32"/>
          <w:szCs w:val="32"/>
        </w:rPr>
        <w:t>-1.2%</w:t>
      </w:r>
      <w:r>
        <w:rPr>
          <w:rFonts w:ascii="Times New Roman" w:eastAsia="仿宋_GB2312" w:hAnsi="Times New Roman" w:hint="eastAsia"/>
          <w:sz w:val="32"/>
          <w:szCs w:val="32"/>
        </w:rPr>
        <w:t>）、铜（</w:t>
      </w:r>
      <w:r>
        <w:rPr>
          <w:rFonts w:ascii="Times New Roman" w:eastAsia="仿宋_GB2312" w:hAnsi="Times New Roman"/>
          <w:sz w:val="32"/>
          <w:szCs w:val="32"/>
        </w:rPr>
        <w:t>-1.5%</w:t>
      </w:r>
      <w:r>
        <w:rPr>
          <w:rFonts w:ascii="Times New Roman" w:eastAsia="仿宋_GB2312" w:hAnsi="Times New Roman" w:hint="eastAsia"/>
          <w:sz w:val="32"/>
          <w:szCs w:val="32"/>
        </w:rPr>
        <w:t>）。当前供给侧改革、房地产去库存，以及美联储暂停加息，有助于有色金属行情看涨，但下游消费需求无明显好转，加上进口铜增长加重国内供应端压力，预计短期内有色金属价格或将小幅波动。</w:t>
      </w:r>
    </w:p>
    <w:p w:rsidR="00A7395F" w:rsidRDefault="00A7395F">
      <w:pPr>
        <w:adjustRightInd w:val="0"/>
        <w:snapToGrid w:val="0"/>
        <w:spacing w:line="360" w:lineRule="auto"/>
        <w:ind w:right="640"/>
        <w:jc w:val="right"/>
        <w:rPr>
          <w:rFonts w:ascii="Times New Roman" w:eastAsia="仿宋_GB2312" w:hAnsi="Times New Roman"/>
          <w:sz w:val="32"/>
        </w:rPr>
      </w:pPr>
    </w:p>
    <w:p w:rsidR="00A7395F" w:rsidRDefault="00A7395F">
      <w:pPr>
        <w:adjustRightInd w:val="0"/>
        <w:snapToGrid w:val="0"/>
        <w:spacing w:line="360" w:lineRule="auto"/>
        <w:ind w:right="640"/>
        <w:jc w:val="right"/>
        <w:rPr>
          <w:rFonts w:ascii="Times New Roman" w:eastAsia="仿宋_GB2312" w:hAnsi="Times New Roman"/>
          <w:sz w:val="32"/>
        </w:rPr>
      </w:pPr>
    </w:p>
    <w:p w:rsidR="00A7395F" w:rsidRDefault="00A7395F">
      <w:pPr>
        <w:adjustRightInd w:val="0"/>
        <w:snapToGrid w:val="0"/>
        <w:spacing w:line="360" w:lineRule="auto"/>
        <w:ind w:right="640"/>
        <w:jc w:val="righ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浙江省商务厅市场运行调节处</w:t>
      </w:r>
    </w:p>
    <w:p w:rsidR="00A7395F" w:rsidRDefault="00A7395F">
      <w:pPr>
        <w:adjustRightInd w:val="0"/>
        <w:snapToGrid w:val="0"/>
        <w:spacing w:line="360" w:lineRule="auto"/>
        <w:ind w:right="640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                </w:t>
      </w:r>
      <w:smartTag w:uri="urn:schemas-microsoft-com:office:smarttags" w:element="chsdate">
        <w:smartTagPr>
          <w:attr w:name="Year" w:val="2016"/>
          <w:attr w:name="Month" w:val="4"/>
          <w:attr w:name="Day" w:val="11"/>
          <w:attr w:name="IsLunarDate" w:val="False"/>
          <w:attr w:name="IsROCDate" w:val="False"/>
        </w:smartTagPr>
        <w:r>
          <w:rPr>
            <w:rFonts w:ascii="Times New Roman" w:eastAsia="仿宋_GB2312" w:hAnsi="Times New Roman"/>
            <w:sz w:val="32"/>
            <w:szCs w:val="32"/>
          </w:rPr>
          <w:t>2016</w:t>
        </w:r>
        <w:r>
          <w:rPr>
            <w:rFonts w:ascii="Times New Roman" w:eastAsia="仿宋_GB2312" w:hAnsi="Times New Roman" w:hint="eastAsia"/>
            <w:sz w:val="32"/>
            <w:szCs w:val="32"/>
          </w:rPr>
          <w:t>年</w:t>
        </w:r>
        <w:r>
          <w:rPr>
            <w:rFonts w:ascii="Times New Roman" w:eastAsia="仿宋_GB2312" w:hAnsi="Times New Roman"/>
            <w:sz w:val="32"/>
            <w:szCs w:val="32"/>
          </w:rPr>
          <w:t>4</w:t>
        </w:r>
        <w:r>
          <w:rPr>
            <w:rFonts w:ascii="Times New Roman" w:eastAsia="仿宋_GB2312" w:hAnsi="Times New Roman" w:hint="eastAsia"/>
            <w:sz w:val="32"/>
            <w:szCs w:val="32"/>
          </w:rPr>
          <w:t>月</w:t>
        </w:r>
        <w:r>
          <w:rPr>
            <w:rFonts w:ascii="Times New Roman" w:eastAsia="仿宋_GB2312" w:hAnsi="Times New Roman"/>
            <w:sz w:val="32"/>
            <w:szCs w:val="32"/>
          </w:rPr>
          <w:t>11</w:t>
        </w:r>
        <w:r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</w:p>
    <w:sectPr w:rsidR="00A7395F" w:rsidSect="00E244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26"/>
    <w:rsid w:val="00004A38"/>
    <w:rsid w:val="000174FB"/>
    <w:rsid w:val="00020B5C"/>
    <w:rsid w:val="00027581"/>
    <w:rsid w:val="000315A0"/>
    <w:rsid w:val="00036BA0"/>
    <w:rsid w:val="00037DCE"/>
    <w:rsid w:val="000509B4"/>
    <w:rsid w:val="00085B34"/>
    <w:rsid w:val="000925A4"/>
    <w:rsid w:val="00092ECB"/>
    <w:rsid w:val="00097D77"/>
    <w:rsid w:val="000A6F8C"/>
    <w:rsid w:val="000B464D"/>
    <w:rsid w:val="000C5FF2"/>
    <w:rsid w:val="000C6530"/>
    <w:rsid w:val="000D2AB2"/>
    <w:rsid w:val="000D3582"/>
    <w:rsid w:val="000D419A"/>
    <w:rsid w:val="000D443A"/>
    <w:rsid w:val="000E05C3"/>
    <w:rsid w:val="000E1A8A"/>
    <w:rsid w:val="000E3E9D"/>
    <w:rsid w:val="000F39C0"/>
    <w:rsid w:val="000F7DBE"/>
    <w:rsid w:val="00110FFB"/>
    <w:rsid w:val="00114483"/>
    <w:rsid w:val="00121F41"/>
    <w:rsid w:val="00125D5C"/>
    <w:rsid w:val="00130FB8"/>
    <w:rsid w:val="00146259"/>
    <w:rsid w:val="001512BB"/>
    <w:rsid w:val="00153520"/>
    <w:rsid w:val="00154405"/>
    <w:rsid w:val="001558C6"/>
    <w:rsid w:val="00156F12"/>
    <w:rsid w:val="00157E35"/>
    <w:rsid w:val="00160F71"/>
    <w:rsid w:val="0018205A"/>
    <w:rsid w:val="00183918"/>
    <w:rsid w:val="001867EA"/>
    <w:rsid w:val="00186EF0"/>
    <w:rsid w:val="00191420"/>
    <w:rsid w:val="001A4A1F"/>
    <w:rsid w:val="001B2A10"/>
    <w:rsid w:val="001B2E9F"/>
    <w:rsid w:val="001B4AEC"/>
    <w:rsid w:val="001B6760"/>
    <w:rsid w:val="001B7C01"/>
    <w:rsid w:val="001B7DB8"/>
    <w:rsid w:val="001C197C"/>
    <w:rsid w:val="001C301B"/>
    <w:rsid w:val="001C6CA6"/>
    <w:rsid w:val="001D2700"/>
    <w:rsid w:val="001D4765"/>
    <w:rsid w:val="001D746E"/>
    <w:rsid w:val="001E1F66"/>
    <w:rsid w:val="001E2541"/>
    <w:rsid w:val="001F383F"/>
    <w:rsid w:val="001F7400"/>
    <w:rsid w:val="002009CF"/>
    <w:rsid w:val="00201767"/>
    <w:rsid w:val="00207287"/>
    <w:rsid w:val="00212607"/>
    <w:rsid w:val="00212F1E"/>
    <w:rsid w:val="00213804"/>
    <w:rsid w:val="00217E77"/>
    <w:rsid w:val="00223206"/>
    <w:rsid w:val="00224262"/>
    <w:rsid w:val="00224953"/>
    <w:rsid w:val="002268CE"/>
    <w:rsid w:val="00237988"/>
    <w:rsid w:val="00243554"/>
    <w:rsid w:val="00251DB6"/>
    <w:rsid w:val="002529DF"/>
    <w:rsid w:val="002555D9"/>
    <w:rsid w:val="00255783"/>
    <w:rsid w:val="00263631"/>
    <w:rsid w:val="002637CA"/>
    <w:rsid w:val="00274673"/>
    <w:rsid w:val="00277676"/>
    <w:rsid w:val="002843B8"/>
    <w:rsid w:val="00293BAB"/>
    <w:rsid w:val="002A0A49"/>
    <w:rsid w:val="002B2D0B"/>
    <w:rsid w:val="002C1E10"/>
    <w:rsid w:val="002C1FB2"/>
    <w:rsid w:val="002D6B94"/>
    <w:rsid w:val="002E13E0"/>
    <w:rsid w:val="002E3B62"/>
    <w:rsid w:val="002E41CE"/>
    <w:rsid w:val="002F3956"/>
    <w:rsid w:val="002F7089"/>
    <w:rsid w:val="003015E9"/>
    <w:rsid w:val="00304CEA"/>
    <w:rsid w:val="00305334"/>
    <w:rsid w:val="00311BDE"/>
    <w:rsid w:val="00315182"/>
    <w:rsid w:val="0031652F"/>
    <w:rsid w:val="00326846"/>
    <w:rsid w:val="003321FB"/>
    <w:rsid w:val="0034604B"/>
    <w:rsid w:val="00347562"/>
    <w:rsid w:val="00356A9C"/>
    <w:rsid w:val="00356C35"/>
    <w:rsid w:val="003760C9"/>
    <w:rsid w:val="00380AD6"/>
    <w:rsid w:val="003867FC"/>
    <w:rsid w:val="00392BB7"/>
    <w:rsid w:val="00395169"/>
    <w:rsid w:val="003A008F"/>
    <w:rsid w:val="003B5376"/>
    <w:rsid w:val="003C1D5F"/>
    <w:rsid w:val="003C2FA4"/>
    <w:rsid w:val="003D09BA"/>
    <w:rsid w:val="003D1940"/>
    <w:rsid w:val="003D2F4A"/>
    <w:rsid w:val="003E313A"/>
    <w:rsid w:val="003E436F"/>
    <w:rsid w:val="003E47B5"/>
    <w:rsid w:val="003E7BDA"/>
    <w:rsid w:val="003F11AD"/>
    <w:rsid w:val="003F26AE"/>
    <w:rsid w:val="003F4D67"/>
    <w:rsid w:val="003F5EB4"/>
    <w:rsid w:val="004002E7"/>
    <w:rsid w:val="004017C7"/>
    <w:rsid w:val="00401B23"/>
    <w:rsid w:val="00402552"/>
    <w:rsid w:val="0040358F"/>
    <w:rsid w:val="004158F6"/>
    <w:rsid w:val="00415E83"/>
    <w:rsid w:val="00420134"/>
    <w:rsid w:val="00420523"/>
    <w:rsid w:val="004240BD"/>
    <w:rsid w:val="00424504"/>
    <w:rsid w:val="004341DA"/>
    <w:rsid w:val="004361A9"/>
    <w:rsid w:val="004457F6"/>
    <w:rsid w:val="004466ED"/>
    <w:rsid w:val="004508CF"/>
    <w:rsid w:val="004528A7"/>
    <w:rsid w:val="004555C3"/>
    <w:rsid w:val="00461AB0"/>
    <w:rsid w:val="00464382"/>
    <w:rsid w:val="00464414"/>
    <w:rsid w:val="00485AD7"/>
    <w:rsid w:val="00493CB3"/>
    <w:rsid w:val="004A04BB"/>
    <w:rsid w:val="004A171E"/>
    <w:rsid w:val="004B34C7"/>
    <w:rsid w:val="004C2159"/>
    <w:rsid w:val="004C2841"/>
    <w:rsid w:val="004F3459"/>
    <w:rsid w:val="005055DF"/>
    <w:rsid w:val="0050562C"/>
    <w:rsid w:val="00505C7B"/>
    <w:rsid w:val="00510A4D"/>
    <w:rsid w:val="00511DC5"/>
    <w:rsid w:val="00513844"/>
    <w:rsid w:val="00513D21"/>
    <w:rsid w:val="005202C8"/>
    <w:rsid w:val="00522854"/>
    <w:rsid w:val="00523150"/>
    <w:rsid w:val="00553F17"/>
    <w:rsid w:val="00556E79"/>
    <w:rsid w:val="005670EC"/>
    <w:rsid w:val="00570A68"/>
    <w:rsid w:val="00572817"/>
    <w:rsid w:val="00572901"/>
    <w:rsid w:val="005733EF"/>
    <w:rsid w:val="00574AC3"/>
    <w:rsid w:val="005838EA"/>
    <w:rsid w:val="0059144F"/>
    <w:rsid w:val="005926BF"/>
    <w:rsid w:val="00594185"/>
    <w:rsid w:val="00596689"/>
    <w:rsid w:val="005A1BAB"/>
    <w:rsid w:val="005A23CA"/>
    <w:rsid w:val="005A241D"/>
    <w:rsid w:val="005A28AD"/>
    <w:rsid w:val="005B34EC"/>
    <w:rsid w:val="005B49CF"/>
    <w:rsid w:val="005C16C6"/>
    <w:rsid w:val="005C2603"/>
    <w:rsid w:val="005C5797"/>
    <w:rsid w:val="005C7FE6"/>
    <w:rsid w:val="005D4C0C"/>
    <w:rsid w:val="005D61EF"/>
    <w:rsid w:val="005E5CAB"/>
    <w:rsid w:val="005E5FBA"/>
    <w:rsid w:val="005E6AAA"/>
    <w:rsid w:val="005F07B2"/>
    <w:rsid w:val="005F5649"/>
    <w:rsid w:val="00603491"/>
    <w:rsid w:val="00610689"/>
    <w:rsid w:val="00624F1B"/>
    <w:rsid w:val="006258F9"/>
    <w:rsid w:val="0063295F"/>
    <w:rsid w:val="00634E0B"/>
    <w:rsid w:val="00640497"/>
    <w:rsid w:val="0065051F"/>
    <w:rsid w:val="006536B7"/>
    <w:rsid w:val="00661C09"/>
    <w:rsid w:val="0066267E"/>
    <w:rsid w:val="00662C2C"/>
    <w:rsid w:val="0066443E"/>
    <w:rsid w:val="0066765F"/>
    <w:rsid w:val="00675727"/>
    <w:rsid w:val="00681098"/>
    <w:rsid w:val="006855B6"/>
    <w:rsid w:val="006879A3"/>
    <w:rsid w:val="00692F4F"/>
    <w:rsid w:val="006941E5"/>
    <w:rsid w:val="00694529"/>
    <w:rsid w:val="00694F60"/>
    <w:rsid w:val="00697325"/>
    <w:rsid w:val="006A0151"/>
    <w:rsid w:val="006A577F"/>
    <w:rsid w:val="006B54EC"/>
    <w:rsid w:val="006B5E19"/>
    <w:rsid w:val="006B721E"/>
    <w:rsid w:val="006C521A"/>
    <w:rsid w:val="006D2EF7"/>
    <w:rsid w:val="006D3F88"/>
    <w:rsid w:val="006D6027"/>
    <w:rsid w:val="006E0486"/>
    <w:rsid w:val="006E1B63"/>
    <w:rsid w:val="006E2D58"/>
    <w:rsid w:val="006F074C"/>
    <w:rsid w:val="006F6A58"/>
    <w:rsid w:val="007042C2"/>
    <w:rsid w:val="00705DA3"/>
    <w:rsid w:val="00713962"/>
    <w:rsid w:val="007166ED"/>
    <w:rsid w:val="00725533"/>
    <w:rsid w:val="00727F7C"/>
    <w:rsid w:val="007305EE"/>
    <w:rsid w:val="00731EA7"/>
    <w:rsid w:val="00735826"/>
    <w:rsid w:val="00735DD4"/>
    <w:rsid w:val="00740FC7"/>
    <w:rsid w:val="007441E9"/>
    <w:rsid w:val="00760B78"/>
    <w:rsid w:val="00773BA9"/>
    <w:rsid w:val="00781387"/>
    <w:rsid w:val="007817EE"/>
    <w:rsid w:val="0078200E"/>
    <w:rsid w:val="007910BF"/>
    <w:rsid w:val="00791BB6"/>
    <w:rsid w:val="007A0A53"/>
    <w:rsid w:val="007B150D"/>
    <w:rsid w:val="007B3F4B"/>
    <w:rsid w:val="007B5711"/>
    <w:rsid w:val="007C0275"/>
    <w:rsid w:val="007C1BE0"/>
    <w:rsid w:val="007C392C"/>
    <w:rsid w:val="007C3FDB"/>
    <w:rsid w:val="007D25FB"/>
    <w:rsid w:val="007E3560"/>
    <w:rsid w:val="007E3A20"/>
    <w:rsid w:val="007F3F6C"/>
    <w:rsid w:val="0080353E"/>
    <w:rsid w:val="00825568"/>
    <w:rsid w:val="00833D51"/>
    <w:rsid w:val="008403A8"/>
    <w:rsid w:val="008449BB"/>
    <w:rsid w:val="008459B2"/>
    <w:rsid w:val="00884C0F"/>
    <w:rsid w:val="00885962"/>
    <w:rsid w:val="00886C0F"/>
    <w:rsid w:val="008871B3"/>
    <w:rsid w:val="0089004D"/>
    <w:rsid w:val="008A195A"/>
    <w:rsid w:val="008B1161"/>
    <w:rsid w:val="008B32CE"/>
    <w:rsid w:val="008B44C7"/>
    <w:rsid w:val="008C478F"/>
    <w:rsid w:val="008C71E5"/>
    <w:rsid w:val="008D1043"/>
    <w:rsid w:val="008D1D10"/>
    <w:rsid w:val="008F1DD3"/>
    <w:rsid w:val="008F4F72"/>
    <w:rsid w:val="009007C2"/>
    <w:rsid w:val="009026EF"/>
    <w:rsid w:val="00914D5D"/>
    <w:rsid w:val="009167C5"/>
    <w:rsid w:val="0092023F"/>
    <w:rsid w:val="00925BC2"/>
    <w:rsid w:val="0092799F"/>
    <w:rsid w:val="00932556"/>
    <w:rsid w:val="00936E6A"/>
    <w:rsid w:val="009461F2"/>
    <w:rsid w:val="00953C5C"/>
    <w:rsid w:val="00963EC1"/>
    <w:rsid w:val="00963F50"/>
    <w:rsid w:val="00965DC7"/>
    <w:rsid w:val="00973D66"/>
    <w:rsid w:val="00977A47"/>
    <w:rsid w:val="00985727"/>
    <w:rsid w:val="0098629D"/>
    <w:rsid w:val="009A70DE"/>
    <w:rsid w:val="009B6CDE"/>
    <w:rsid w:val="009C2C78"/>
    <w:rsid w:val="009C4DF6"/>
    <w:rsid w:val="009C6833"/>
    <w:rsid w:val="009D1D48"/>
    <w:rsid w:val="009D51C2"/>
    <w:rsid w:val="009D7881"/>
    <w:rsid w:val="009E1774"/>
    <w:rsid w:val="009E401A"/>
    <w:rsid w:val="009E46CA"/>
    <w:rsid w:val="009F0D5A"/>
    <w:rsid w:val="009F78EC"/>
    <w:rsid w:val="00A04B85"/>
    <w:rsid w:val="00A2541C"/>
    <w:rsid w:val="00A256CA"/>
    <w:rsid w:val="00A320B1"/>
    <w:rsid w:val="00A41D3D"/>
    <w:rsid w:val="00A42E97"/>
    <w:rsid w:val="00A44ABC"/>
    <w:rsid w:val="00A4647D"/>
    <w:rsid w:val="00A51BFA"/>
    <w:rsid w:val="00A539B6"/>
    <w:rsid w:val="00A5617B"/>
    <w:rsid w:val="00A56711"/>
    <w:rsid w:val="00A57A2A"/>
    <w:rsid w:val="00A608A2"/>
    <w:rsid w:val="00A62A4E"/>
    <w:rsid w:val="00A661E5"/>
    <w:rsid w:val="00A71F9A"/>
    <w:rsid w:val="00A7395F"/>
    <w:rsid w:val="00A746FB"/>
    <w:rsid w:val="00A74DA1"/>
    <w:rsid w:val="00A76464"/>
    <w:rsid w:val="00A84534"/>
    <w:rsid w:val="00A87CBD"/>
    <w:rsid w:val="00A91F4B"/>
    <w:rsid w:val="00A92559"/>
    <w:rsid w:val="00A97C36"/>
    <w:rsid w:val="00AA31E8"/>
    <w:rsid w:val="00AB1E0F"/>
    <w:rsid w:val="00AB2B57"/>
    <w:rsid w:val="00AB3965"/>
    <w:rsid w:val="00AC12DF"/>
    <w:rsid w:val="00AC3E90"/>
    <w:rsid w:val="00AC44B8"/>
    <w:rsid w:val="00AC4CD8"/>
    <w:rsid w:val="00AD7FD3"/>
    <w:rsid w:val="00AF2AA7"/>
    <w:rsid w:val="00AF7D12"/>
    <w:rsid w:val="00B01BEE"/>
    <w:rsid w:val="00B05821"/>
    <w:rsid w:val="00B118D9"/>
    <w:rsid w:val="00B12AA1"/>
    <w:rsid w:val="00B21453"/>
    <w:rsid w:val="00B25D43"/>
    <w:rsid w:val="00B26F7B"/>
    <w:rsid w:val="00B31A5D"/>
    <w:rsid w:val="00B35E25"/>
    <w:rsid w:val="00B3627E"/>
    <w:rsid w:val="00B40C90"/>
    <w:rsid w:val="00B457FC"/>
    <w:rsid w:val="00B472EC"/>
    <w:rsid w:val="00B47B69"/>
    <w:rsid w:val="00B50EC1"/>
    <w:rsid w:val="00B5113F"/>
    <w:rsid w:val="00B5706E"/>
    <w:rsid w:val="00B6112B"/>
    <w:rsid w:val="00B622FE"/>
    <w:rsid w:val="00B636B7"/>
    <w:rsid w:val="00B6527D"/>
    <w:rsid w:val="00B725CE"/>
    <w:rsid w:val="00B803B7"/>
    <w:rsid w:val="00B86FBA"/>
    <w:rsid w:val="00B94751"/>
    <w:rsid w:val="00BA236B"/>
    <w:rsid w:val="00BB1447"/>
    <w:rsid w:val="00BB1F9F"/>
    <w:rsid w:val="00BB21BB"/>
    <w:rsid w:val="00BC2BE1"/>
    <w:rsid w:val="00BC761E"/>
    <w:rsid w:val="00BD16E4"/>
    <w:rsid w:val="00BD2567"/>
    <w:rsid w:val="00BD5275"/>
    <w:rsid w:val="00BD52C1"/>
    <w:rsid w:val="00BD6DE4"/>
    <w:rsid w:val="00BD7F95"/>
    <w:rsid w:val="00BF353B"/>
    <w:rsid w:val="00BF43A2"/>
    <w:rsid w:val="00BF79EE"/>
    <w:rsid w:val="00C03284"/>
    <w:rsid w:val="00C04021"/>
    <w:rsid w:val="00C10131"/>
    <w:rsid w:val="00C1165C"/>
    <w:rsid w:val="00C176D7"/>
    <w:rsid w:val="00C17DA4"/>
    <w:rsid w:val="00C2351D"/>
    <w:rsid w:val="00C23B1A"/>
    <w:rsid w:val="00C25B83"/>
    <w:rsid w:val="00C360E2"/>
    <w:rsid w:val="00C45DDB"/>
    <w:rsid w:val="00C53B4A"/>
    <w:rsid w:val="00C635D4"/>
    <w:rsid w:val="00C64354"/>
    <w:rsid w:val="00C64985"/>
    <w:rsid w:val="00C66983"/>
    <w:rsid w:val="00C735BA"/>
    <w:rsid w:val="00C758D1"/>
    <w:rsid w:val="00C8122C"/>
    <w:rsid w:val="00C816CB"/>
    <w:rsid w:val="00C852BF"/>
    <w:rsid w:val="00C873E3"/>
    <w:rsid w:val="00C9236F"/>
    <w:rsid w:val="00C95C52"/>
    <w:rsid w:val="00CA327C"/>
    <w:rsid w:val="00CA6C5E"/>
    <w:rsid w:val="00CB0A30"/>
    <w:rsid w:val="00CB18E2"/>
    <w:rsid w:val="00CC1E23"/>
    <w:rsid w:val="00CD069C"/>
    <w:rsid w:val="00CD5FE5"/>
    <w:rsid w:val="00CE10B1"/>
    <w:rsid w:val="00CE584E"/>
    <w:rsid w:val="00CF0946"/>
    <w:rsid w:val="00CF18B1"/>
    <w:rsid w:val="00CF6682"/>
    <w:rsid w:val="00D00838"/>
    <w:rsid w:val="00D10E12"/>
    <w:rsid w:val="00D13219"/>
    <w:rsid w:val="00D13A6A"/>
    <w:rsid w:val="00D220AF"/>
    <w:rsid w:val="00D22BA0"/>
    <w:rsid w:val="00D3084B"/>
    <w:rsid w:val="00D53A11"/>
    <w:rsid w:val="00D60505"/>
    <w:rsid w:val="00D6097D"/>
    <w:rsid w:val="00D650DF"/>
    <w:rsid w:val="00D6786C"/>
    <w:rsid w:val="00D741ED"/>
    <w:rsid w:val="00D74D76"/>
    <w:rsid w:val="00D76511"/>
    <w:rsid w:val="00D81260"/>
    <w:rsid w:val="00D81DE2"/>
    <w:rsid w:val="00D91D71"/>
    <w:rsid w:val="00D92505"/>
    <w:rsid w:val="00D966C3"/>
    <w:rsid w:val="00DA13D1"/>
    <w:rsid w:val="00DA2B12"/>
    <w:rsid w:val="00DA6D0E"/>
    <w:rsid w:val="00DB076C"/>
    <w:rsid w:val="00DB220C"/>
    <w:rsid w:val="00DB2D6D"/>
    <w:rsid w:val="00DB4519"/>
    <w:rsid w:val="00DB49C2"/>
    <w:rsid w:val="00DB74C0"/>
    <w:rsid w:val="00DC7839"/>
    <w:rsid w:val="00DD0435"/>
    <w:rsid w:val="00DD12BB"/>
    <w:rsid w:val="00DD2643"/>
    <w:rsid w:val="00DD48D8"/>
    <w:rsid w:val="00DE56F2"/>
    <w:rsid w:val="00DE6095"/>
    <w:rsid w:val="00DF2DB8"/>
    <w:rsid w:val="00E056A9"/>
    <w:rsid w:val="00E15659"/>
    <w:rsid w:val="00E244FA"/>
    <w:rsid w:val="00E26E81"/>
    <w:rsid w:val="00E27FEE"/>
    <w:rsid w:val="00E3459C"/>
    <w:rsid w:val="00E360A2"/>
    <w:rsid w:val="00E377A8"/>
    <w:rsid w:val="00E41C9A"/>
    <w:rsid w:val="00E42221"/>
    <w:rsid w:val="00E43F44"/>
    <w:rsid w:val="00E54472"/>
    <w:rsid w:val="00E671AD"/>
    <w:rsid w:val="00E762F3"/>
    <w:rsid w:val="00E8098D"/>
    <w:rsid w:val="00E812D0"/>
    <w:rsid w:val="00E83311"/>
    <w:rsid w:val="00E921A8"/>
    <w:rsid w:val="00E9240A"/>
    <w:rsid w:val="00E9775F"/>
    <w:rsid w:val="00EA1394"/>
    <w:rsid w:val="00EA19C1"/>
    <w:rsid w:val="00EA6089"/>
    <w:rsid w:val="00EB3F7B"/>
    <w:rsid w:val="00EB417D"/>
    <w:rsid w:val="00EC02EE"/>
    <w:rsid w:val="00EC1A14"/>
    <w:rsid w:val="00EC79BF"/>
    <w:rsid w:val="00ED30A5"/>
    <w:rsid w:val="00ED50DE"/>
    <w:rsid w:val="00EF09D9"/>
    <w:rsid w:val="00EF123D"/>
    <w:rsid w:val="00EF32E2"/>
    <w:rsid w:val="00EF3646"/>
    <w:rsid w:val="00F06021"/>
    <w:rsid w:val="00F07A6A"/>
    <w:rsid w:val="00F23AB4"/>
    <w:rsid w:val="00F3161D"/>
    <w:rsid w:val="00F32D35"/>
    <w:rsid w:val="00F33F52"/>
    <w:rsid w:val="00F363F3"/>
    <w:rsid w:val="00F510EB"/>
    <w:rsid w:val="00F562E7"/>
    <w:rsid w:val="00F608C8"/>
    <w:rsid w:val="00F63197"/>
    <w:rsid w:val="00F657A0"/>
    <w:rsid w:val="00F677AF"/>
    <w:rsid w:val="00F7291E"/>
    <w:rsid w:val="00F72AFD"/>
    <w:rsid w:val="00F80E28"/>
    <w:rsid w:val="00F81DC8"/>
    <w:rsid w:val="00F91A17"/>
    <w:rsid w:val="00F9687F"/>
    <w:rsid w:val="00F96A39"/>
    <w:rsid w:val="00F96B9D"/>
    <w:rsid w:val="00F976FF"/>
    <w:rsid w:val="00FA2D25"/>
    <w:rsid w:val="00FA336C"/>
    <w:rsid w:val="00FA405E"/>
    <w:rsid w:val="00FA4BDE"/>
    <w:rsid w:val="00FB503C"/>
    <w:rsid w:val="00FC0C63"/>
    <w:rsid w:val="00FC7804"/>
    <w:rsid w:val="00FC7A58"/>
    <w:rsid w:val="00FD3056"/>
    <w:rsid w:val="00FD5A28"/>
    <w:rsid w:val="00FE0F81"/>
    <w:rsid w:val="00FE13E5"/>
    <w:rsid w:val="00FE3756"/>
    <w:rsid w:val="00FE3E42"/>
    <w:rsid w:val="00FE5B25"/>
    <w:rsid w:val="00FE746E"/>
    <w:rsid w:val="00FE7C56"/>
    <w:rsid w:val="00FF2AF1"/>
    <w:rsid w:val="00FF6CBD"/>
    <w:rsid w:val="0351510C"/>
    <w:rsid w:val="065E1CFB"/>
    <w:rsid w:val="0F22060D"/>
    <w:rsid w:val="1ED94396"/>
    <w:rsid w:val="20D357CA"/>
    <w:rsid w:val="21CF21EA"/>
    <w:rsid w:val="229F1CB2"/>
    <w:rsid w:val="259747B3"/>
    <w:rsid w:val="28DC1A7C"/>
    <w:rsid w:val="33F47D22"/>
    <w:rsid w:val="33FA49EA"/>
    <w:rsid w:val="35A25202"/>
    <w:rsid w:val="390820E7"/>
    <w:rsid w:val="3A0845C3"/>
    <w:rsid w:val="3A711299"/>
    <w:rsid w:val="3BDB7A9E"/>
    <w:rsid w:val="3D9B2A33"/>
    <w:rsid w:val="3F887193"/>
    <w:rsid w:val="40D013FC"/>
    <w:rsid w:val="46EE305C"/>
    <w:rsid w:val="4764393A"/>
    <w:rsid w:val="49787F8F"/>
    <w:rsid w:val="4BCF6E14"/>
    <w:rsid w:val="4DAB4116"/>
    <w:rsid w:val="4F7A6A2D"/>
    <w:rsid w:val="52DC05FA"/>
    <w:rsid w:val="559A66CF"/>
    <w:rsid w:val="59074EBF"/>
    <w:rsid w:val="5AC129EE"/>
    <w:rsid w:val="5AC4502E"/>
    <w:rsid w:val="5C697052"/>
    <w:rsid w:val="62D65141"/>
    <w:rsid w:val="69DC6118"/>
    <w:rsid w:val="723E4A15"/>
    <w:rsid w:val="778435BD"/>
    <w:rsid w:val="78652BC3"/>
    <w:rsid w:val="79B80B97"/>
    <w:rsid w:val="79C64269"/>
    <w:rsid w:val="7A0B25A5"/>
    <w:rsid w:val="7AD51940"/>
    <w:rsid w:val="7CBD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FA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E244FA"/>
    <w:pPr>
      <w:shd w:val="clear" w:color="auto" w:fill="000080"/>
    </w:pPr>
  </w:style>
  <w:style w:type="character" w:customStyle="1" w:styleId="Char">
    <w:name w:val="文档结构图 Char"/>
    <w:basedOn w:val="a0"/>
    <w:link w:val="a3"/>
    <w:uiPriority w:val="99"/>
    <w:semiHidden/>
    <w:locked/>
    <w:rsid w:val="00E244FA"/>
    <w:rPr>
      <w:rFonts w:ascii="Times New Roman" w:hAnsi="Times New Roman" w:cs="Times New Roman"/>
      <w:sz w:val="2"/>
    </w:rPr>
  </w:style>
  <w:style w:type="paragraph" w:styleId="a4">
    <w:name w:val="footer"/>
    <w:basedOn w:val="a"/>
    <w:link w:val="Char0"/>
    <w:uiPriority w:val="99"/>
    <w:rsid w:val="00E244F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basedOn w:val="a0"/>
    <w:link w:val="a4"/>
    <w:uiPriority w:val="99"/>
    <w:locked/>
    <w:rsid w:val="00E244FA"/>
    <w:rPr>
      <w:rFonts w:cs="Times New Roman"/>
      <w:sz w:val="18"/>
    </w:rPr>
  </w:style>
  <w:style w:type="paragraph" w:styleId="a5">
    <w:name w:val="header"/>
    <w:basedOn w:val="a"/>
    <w:link w:val="Char1"/>
    <w:uiPriority w:val="99"/>
    <w:rsid w:val="00E24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1">
    <w:name w:val="页眉 Char"/>
    <w:basedOn w:val="a0"/>
    <w:link w:val="a5"/>
    <w:uiPriority w:val="99"/>
    <w:locked/>
    <w:rsid w:val="00E244FA"/>
    <w:rPr>
      <w:rFonts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FA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E244FA"/>
    <w:pPr>
      <w:shd w:val="clear" w:color="auto" w:fill="000080"/>
    </w:pPr>
  </w:style>
  <w:style w:type="character" w:customStyle="1" w:styleId="Char">
    <w:name w:val="文档结构图 Char"/>
    <w:basedOn w:val="a0"/>
    <w:link w:val="a3"/>
    <w:uiPriority w:val="99"/>
    <w:semiHidden/>
    <w:locked/>
    <w:rsid w:val="00E244FA"/>
    <w:rPr>
      <w:rFonts w:ascii="Times New Roman" w:hAnsi="Times New Roman" w:cs="Times New Roman"/>
      <w:sz w:val="2"/>
    </w:rPr>
  </w:style>
  <w:style w:type="paragraph" w:styleId="a4">
    <w:name w:val="footer"/>
    <w:basedOn w:val="a"/>
    <w:link w:val="Char0"/>
    <w:uiPriority w:val="99"/>
    <w:rsid w:val="00E244F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basedOn w:val="a0"/>
    <w:link w:val="a4"/>
    <w:uiPriority w:val="99"/>
    <w:locked/>
    <w:rsid w:val="00E244FA"/>
    <w:rPr>
      <w:rFonts w:cs="Times New Roman"/>
      <w:sz w:val="18"/>
    </w:rPr>
  </w:style>
  <w:style w:type="paragraph" w:styleId="a5">
    <w:name w:val="header"/>
    <w:basedOn w:val="a"/>
    <w:link w:val="Char1"/>
    <w:uiPriority w:val="99"/>
    <w:rsid w:val="00E24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1">
    <w:name w:val="页眉 Char"/>
    <w:basedOn w:val="a0"/>
    <w:link w:val="a5"/>
    <w:uiPriority w:val="99"/>
    <w:locked/>
    <w:rsid w:val="00E244FA"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1172</Characters>
  <Application>Microsoft Office Word</Application>
  <DocSecurity>0</DocSecurity>
  <Lines>9</Lines>
  <Paragraphs>2</Paragraphs>
  <ScaleCrop>false</ScaleCrop>
  <Company>hz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</dc:creator>
  <cp:lastModifiedBy>zb</cp:lastModifiedBy>
  <cp:revision>3</cp:revision>
  <dcterms:created xsi:type="dcterms:W3CDTF">2016-04-12T01:21:00Z</dcterms:created>
  <dcterms:modified xsi:type="dcterms:W3CDTF">2016-04-12T01:21:00Z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